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EDA" w:rsidRPr="001100FB" w:rsidRDefault="00DC6EDA" w:rsidP="001100F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100FB">
        <w:rPr>
          <w:rFonts w:ascii="Times New Roman" w:hAnsi="Times New Roman"/>
          <w:b/>
          <w:bCs/>
          <w:sz w:val="24"/>
          <w:szCs w:val="24"/>
          <w:lang w:eastAsia="ru-RU"/>
        </w:rPr>
        <w:t>ПРОГРАММА СТАТИСТИЧЕСКОГО НАБЛЮДЕНИЯ</w:t>
      </w:r>
    </w:p>
    <w:p w:rsidR="00DC6EDA" w:rsidRPr="000C552E" w:rsidRDefault="00DC6EDA" w:rsidP="001F14FB">
      <w:pPr>
        <w:pStyle w:val="1"/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C552E">
        <w:rPr>
          <w:rFonts w:ascii="Times New Roman" w:hAnsi="Times New Roman"/>
          <w:sz w:val="24"/>
          <w:szCs w:val="24"/>
        </w:rPr>
        <w:t>Форму федерального статистического наблюдения № 1-предприятие «Основные сведения о деятельности организации» предоставляют все юридические лица всех  форм собственности, являющиеся коммерческими организациями, а также некоммерческие организации, осуществляющие производство товаров и услуг для продажи на сторону, (кроме субъектов малого предпринимательства, бюджетных организаций, банков, страховых и прочих финансовых и кредитных организаций).</w:t>
      </w:r>
    </w:p>
    <w:p w:rsidR="00DC6EDA" w:rsidRPr="001100FB" w:rsidRDefault="00DC6EDA" w:rsidP="001F14FB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00FB">
        <w:rPr>
          <w:rFonts w:ascii="Times New Roman" w:hAnsi="Times New Roman"/>
          <w:sz w:val="24"/>
          <w:szCs w:val="24"/>
          <w:lang w:eastAsia="ru-RU"/>
        </w:rPr>
        <w:t>Отчетной единицей годового структурного обследования (единицей, представляющей данные) является юридическое лицо.</w:t>
      </w:r>
    </w:p>
    <w:p w:rsidR="00DC6EDA" w:rsidRPr="001100FB" w:rsidRDefault="00DC6EDA" w:rsidP="001F14FB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00FB">
        <w:rPr>
          <w:rFonts w:ascii="Times New Roman" w:hAnsi="Times New Roman"/>
          <w:sz w:val="24"/>
          <w:szCs w:val="24"/>
          <w:lang w:eastAsia="ru-RU"/>
        </w:rPr>
        <w:t>Все показатели годового структурного обследования юридическое лицо представляет в целом по предприятию, а важнейшие из них - также по составляющим его единицам статистического наблюдения.</w:t>
      </w:r>
    </w:p>
    <w:p w:rsidR="00DC6EDA" w:rsidRPr="001100FB" w:rsidRDefault="00DC6EDA" w:rsidP="001F14FB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00FB">
        <w:rPr>
          <w:rFonts w:ascii="Times New Roman" w:hAnsi="Times New Roman"/>
          <w:sz w:val="24"/>
          <w:szCs w:val="24"/>
          <w:lang w:eastAsia="ru-RU"/>
        </w:rPr>
        <w:t>Можно выделить несколько информационных блоков годового структурного обследования.</w:t>
      </w:r>
    </w:p>
    <w:p w:rsidR="00DC6EDA" w:rsidRPr="001100FB" w:rsidRDefault="00DC6EDA" w:rsidP="001F14FB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00FB">
        <w:rPr>
          <w:rFonts w:ascii="Times New Roman" w:hAnsi="Times New Roman"/>
          <w:sz w:val="24"/>
          <w:szCs w:val="24"/>
          <w:lang w:eastAsia="ru-RU"/>
        </w:rPr>
        <w:t>В целом по предприятию представляются следующие группы показателей (по разделам формы обследования).</w:t>
      </w:r>
    </w:p>
    <w:p w:rsidR="00DC6EDA" w:rsidRPr="001100FB" w:rsidRDefault="00DC6EDA" w:rsidP="001F14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00FB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Демография предприятия. </w:t>
      </w:r>
      <w:r w:rsidRPr="001100FB">
        <w:rPr>
          <w:rFonts w:ascii="Times New Roman" w:hAnsi="Times New Roman"/>
          <w:sz w:val="24"/>
          <w:szCs w:val="24"/>
          <w:lang w:eastAsia="ru-RU"/>
        </w:rPr>
        <w:t xml:space="preserve">В данном разделе юридическое лицо представляет информацию о дате </w:t>
      </w:r>
      <w:r w:rsidR="00681308">
        <w:rPr>
          <w:rFonts w:ascii="Times New Roman" w:hAnsi="Times New Roman"/>
          <w:sz w:val="24"/>
          <w:szCs w:val="24"/>
          <w:lang w:eastAsia="ru-RU"/>
        </w:rPr>
        <w:t>начала хозяйственной деятельности</w:t>
      </w:r>
      <w:r w:rsidRPr="001100FB">
        <w:rPr>
          <w:rFonts w:ascii="Times New Roman" w:hAnsi="Times New Roman"/>
          <w:sz w:val="24"/>
          <w:szCs w:val="24"/>
          <w:lang w:eastAsia="ru-RU"/>
        </w:rPr>
        <w:t xml:space="preserve">, способе образования, структурных изменениях. </w:t>
      </w:r>
    </w:p>
    <w:p w:rsidR="00681308" w:rsidRDefault="00681308" w:rsidP="001F14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00FB">
        <w:rPr>
          <w:rFonts w:ascii="Times New Roman" w:hAnsi="Times New Roman"/>
          <w:i/>
          <w:iCs/>
          <w:sz w:val="24"/>
          <w:szCs w:val="24"/>
          <w:lang w:eastAsia="ru-RU"/>
        </w:rPr>
        <w:t>Уставный капитал</w:t>
      </w:r>
      <w:r w:rsidRPr="001100FB">
        <w:rPr>
          <w:rFonts w:ascii="Times New Roman" w:hAnsi="Times New Roman"/>
          <w:sz w:val="24"/>
          <w:szCs w:val="24"/>
          <w:lang w:eastAsia="ru-RU"/>
        </w:rPr>
        <w:t xml:space="preserve">. В данном разделе приводятся данные о величине уставного капитала на конец отчетного года (государственные и муниципальные унитарные предприятия показывают величину уставного фонда), его распределение по акционерам (учредителям). </w:t>
      </w:r>
    </w:p>
    <w:p w:rsidR="00681308" w:rsidRPr="001100FB" w:rsidRDefault="00681308" w:rsidP="001F14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Учредители</w:t>
      </w:r>
      <w:r w:rsidRPr="00681308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Pr="001100FB">
        <w:rPr>
          <w:rFonts w:ascii="Times New Roman" w:hAnsi="Times New Roman"/>
          <w:sz w:val="24"/>
          <w:szCs w:val="24"/>
          <w:lang w:eastAsia="ru-RU"/>
        </w:rPr>
        <w:t xml:space="preserve">ыделяются следующие группы акционеров (учредителей): </w:t>
      </w:r>
    </w:p>
    <w:p w:rsidR="00681308" w:rsidRPr="001100FB" w:rsidRDefault="00681308" w:rsidP="006813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00FB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власти; </w:t>
      </w:r>
    </w:p>
    <w:p w:rsidR="00681308" w:rsidRPr="001100FB" w:rsidRDefault="00681308" w:rsidP="006813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00FB">
        <w:rPr>
          <w:rFonts w:ascii="Times New Roman" w:hAnsi="Times New Roman"/>
          <w:sz w:val="24"/>
          <w:szCs w:val="24"/>
          <w:lang w:eastAsia="ru-RU"/>
        </w:rPr>
        <w:t xml:space="preserve">органы исполнительной власти субъектов Российской Федерации; </w:t>
      </w:r>
    </w:p>
    <w:p w:rsidR="00681308" w:rsidRPr="001100FB" w:rsidRDefault="00681308" w:rsidP="006813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00FB">
        <w:rPr>
          <w:rFonts w:ascii="Times New Roman" w:hAnsi="Times New Roman"/>
          <w:sz w:val="24"/>
          <w:szCs w:val="24"/>
          <w:lang w:eastAsia="ru-RU"/>
        </w:rPr>
        <w:t xml:space="preserve">органы местного самоуправления; </w:t>
      </w:r>
    </w:p>
    <w:p w:rsidR="00681308" w:rsidRPr="001100FB" w:rsidRDefault="00681308" w:rsidP="006813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00FB">
        <w:rPr>
          <w:rFonts w:ascii="Times New Roman" w:hAnsi="Times New Roman"/>
          <w:sz w:val="24"/>
          <w:szCs w:val="24"/>
          <w:lang w:eastAsia="ru-RU"/>
        </w:rPr>
        <w:t xml:space="preserve">коммерческие организации (кроме кредитно-финансовых учреждений); </w:t>
      </w:r>
    </w:p>
    <w:p w:rsidR="00681308" w:rsidRPr="001100FB" w:rsidRDefault="00681308" w:rsidP="006813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00FB">
        <w:rPr>
          <w:rFonts w:ascii="Times New Roman" w:hAnsi="Times New Roman"/>
          <w:sz w:val="24"/>
          <w:szCs w:val="24"/>
          <w:lang w:eastAsia="ru-RU"/>
        </w:rPr>
        <w:t xml:space="preserve">кредитно-финансовые учреждения; </w:t>
      </w:r>
    </w:p>
    <w:p w:rsidR="00681308" w:rsidRPr="001100FB" w:rsidRDefault="00681308" w:rsidP="006813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00FB">
        <w:rPr>
          <w:rFonts w:ascii="Times New Roman" w:hAnsi="Times New Roman"/>
          <w:sz w:val="24"/>
          <w:szCs w:val="24"/>
          <w:lang w:eastAsia="ru-RU"/>
        </w:rPr>
        <w:t xml:space="preserve">некоммерческие организации; </w:t>
      </w:r>
    </w:p>
    <w:p w:rsidR="00681308" w:rsidRPr="001100FB" w:rsidRDefault="00681308" w:rsidP="006813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00FB">
        <w:rPr>
          <w:rFonts w:ascii="Times New Roman" w:hAnsi="Times New Roman"/>
          <w:sz w:val="24"/>
          <w:szCs w:val="24"/>
          <w:lang w:eastAsia="ru-RU"/>
        </w:rPr>
        <w:t>физические лица.</w:t>
      </w:r>
    </w:p>
    <w:p w:rsidR="00681308" w:rsidRPr="001100FB" w:rsidRDefault="00681308" w:rsidP="001F14FB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00FB">
        <w:rPr>
          <w:rFonts w:ascii="Times New Roman" w:hAnsi="Times New Roman"/>
          <w:sz w:val="24"/>
          <w:szCs w:val="24"/>
          <w:lang w:eastAsia="ru-RU"/>
        </w:rPr>
        <w:t>Юридические лица, имеющие в составе уставного капитала взносы иностранных юридических и физических лиц, показывают величину этих взносов по каждой стране-партнеру.</w:t>
      </w:r>
    </w:p>
    <w:p w:rsidR="00DC6EDA" w:rsidRPr="001100FB" w:rsidRDefault="00DC6EDA" w:rsidP="001F14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00FB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Организационная структура юридического лица. </w:t>
      </w:r>
      <w:r w:rsidRPr="001100FB">
        <w:rPr>
          <w:rFonts w:ascii="Times New Roman" w:hAnsi="Times New Roman"/>
          <w:sz w:val="24"/>
          <w:szCs w:val="24"/>
          <w:lang w:eastAsia="ru-RU"/>
        </w:rPr>
        <w:t xml:space="preserve">В данном разделе приводится информация о структуре предприятия с точки зрения территориального размещения его подразделений: количество территориально-обособленных подразделений, филиалов, в том числе находящихся на территории других субъектов Российской Федерации, чем его головное подразделение. Кроме того, приводится информация о количестве дочерних обществ. </w:t>
      </w:r>
    </w:p>
    <w:p w:rsidR="001F14FB" w:rsidRDefault="001F14FB" w:rsidP="001F14FB">
      <w:pPr>
        <w:spacing w:before="100" w:beforeAutospacing="1" w:after="100" w:afterAutospacing="1" w:line="240" w:lineRule="auto"/>
        <w:ind w:left="360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DC6EDA" w:rsidRPr="001F14FB" w:rsidRDefault="00DC6EDA" w:rsidP="001F14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1100FB">
        <w:rPr>
          <w:rFonts w:ascii="Times New Roman" w:hAnsi="Times New Roman"/>
          <w:i/>
          <w:iCs/>
          <w:sz w:val="24"/>
          <w:szCs w:val="24"/>
          <w:lang w:eastAsia="ru-RU"/>
        </w:rPr>
        <w:lastRenderedPageBreak/>
        <w:t xml:space="preserve">Производство и отгрузка товаров, работ и услуг. </w:t>
      </w:r>
      <w:r w:rsidRPr="001100FB">
        <w:rPr>
          <w:rFonts w:ascii="Times New Roman" w:hAnsi="Times New Roman"/>
          <w:sz w:val="24"/>
          <w:szCs w:val="24"/>
          <w:lang w:eastAsia="ru-RU"/>
        </w:rPr>
        <w:t xml:space="preserve">В данном блоке приводится информация </w:t>
      </w:r>
      <w:proofErr w:type="gramStart"/>
      <w:r w:rsidRPr="001100FB">
        <w:rPr>
          <w:rFonts w:ascii="Times New Roman" w:hAnsi="Times New Roman"/>
          <w:sz w:val="24"/>
          <w:szCs w:val="24"/>
          <w:lang w:eastAsia="ru-RU"/>
        </w:rPr>
        <w:t xml:space="preserve">о результатах производственной деятельности в целом по предприятию в стоимостном выражении по </w:t>
      </w:r>
      <w:r w:rsidRPr="001F14FB">
        <w:rPr>
          <w:rFonts w:ascii="Times New Roman" w:hAnsi="Times New Roman"/>
          <w:sz w:val="24"/>
          <w:szCs w:val="24"/>
          <w:lang w:eastAsia="ru-RU"/>
        </w:rPr>
        <w:t>показателям</w:t>
      </w:r>
      <w:proofErr w:type="gramEnd"/>
      <w:r w:rsidRPr="001F14FB">
        <w:rPr>
          <w:rFonts w:ascii="Times New Roman" w:hAnsi="Times New Roman"/>
          <w:iCs/>
          <w:sz w:val="24"/>
          <w:szCs w:val="24"/>
          <w:lang w:eastAsia="ru-RU"/>
        </w:rPr>
        <w:t>:</w:t>
      </w:r>
    </w:p>
    <w:p w:rsidR="001F14FB" w:rsidRPr="001F14FB" w:rsidRDefault="001F14FB" w:rsidP="001F14FB">
      <w:pPr>
        <w:spacing w:after="0" w:line="240" w:lineRule="auto"/>
        <w:ind w:left="360"/>
        <w:jc w:val="both"/>
        <w:rPr>
          <w:rFonts w:ascii="Times New Roman" w:hAnsi="Times New Roman"/>
          <w:i/>
          <w:iCs/>
          <w:sz w:val="16"/>
          <w:szCs w:val="16"/>
          <w:lang w:eastAsia="ru-RU"/>
        </w:rPr>
      </w:pPr>
    </w:p>
    <w:p w:rsidR="00DC6EDA" w:rsidRDefault="00DC6EDA" w:rsidP="001F14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оборот</w:t>
      </w:r>
    </w:p>
    <w:p w:rsidR="00DC6EDA" w:rsidRDefault="00DC6EDA" w:rsidP="001F14F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том числе:</w:t>
      </w:r>
    </w:p>
    <w:p w:rsidR="00DC6EDA" w:rsidRPr="001100FB" w:rsidRDefault="00DC6EDA" w:rsidP="001F14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00FB">
        <w:rPr>
          <w:rFonts w:ascii="Times New Roman" w:hAnsi="Times New Roman"/>
          <w:sz w:val="24"/>
          <w:szCs w:val="24"/>
          <w:lang w:eastAsia="ru-RU"/>
        </w:rPr>
        <w:t xml:space="preserve">отгружено товаров собственного производства, выполнено работ и услуг собственными силами; </w:t>
      </w:r>
    </w:p>
    <w:p w:rsidR="00DC6EDA" w:rsidRPr="001100FB" w:rsidRDefault="00DC6EDA" w:rsidP="001F14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продано товаров, приобретенных для перепродажи;</w:t>
      </w:r>
    </w:p>
    <w:p w:rsidR="00DC6EDA" w:rsidRPr="001100FB" w:rsidRDefault="00DC6EDA" w:rsidP="001F14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00FB">
        <w:rPr>
          <w:rFonts w:ascii="Times New Roman" w:hAnsi="Times New Roman"/>
          <w:sz w:val="24"/>
          <w:szCs w:val="24"/>
          <w:lang w:eastAsia="ru-RU"/>
        </w:rPr>
        <w:t xml:space="preserve">произведено промышленной и сельскохозяйственной продукции, зачисленной в основные средства. </w:t>
      </w:r>
    </w:p>
    <w:p w:rsidR="00DC6EDA" w:rsidRDefault="00DC6EDA" w:rsidP="00E54C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100FB">
        <w:rPr>
          <w:rFonts w:ascii="Times New Roman" w:hAnsi="Times New Roman"/>
          <w:sz w:val="24"/>
          <w:szCs w:val="24"/>
          <w:lang w:eastAsia="ru-RU"/>
        </w:rPr>
        <w:t>В объем отгруженных товаров собственного производства, выполненных собственными силами работ и услуг, включается стоимость товаров, которые фактически отгружены (переданы) в отчетном периоде потребителям - другим юридическим и физическим лицам (включая товары, сданные по акту заказчику на месте), стоимость работ и услуг, выполненных собственными силами по заказам со стороны, независимо оттого, поступили деньги на счет продавца или нет.</w:t>
      </w:r>
      <w:proofErr w:type="gramEnd"/>
    </w:p>
    <w:p w:rsidR="00E54CE7" w:rsidRPr="00E54CE7" w:rsidRDefault="00E54CE7" w:rsidP="00E54CE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DC6EDA" w:rsidRPr="001100FB" w:rsidRDefault="00DC6EDA" w:rsidP="00E54C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Оборот</w:t>
      </w:r>
      <w:r w:rsidRPr="001100FB">
        <w:rPr>
          <w:rFonts w:ascii="Times New Roman" w:hAnsi="Times New Roman"/>
          <w:sz w:val="24"/>
          <w:szCs w:val="24"/>
          <w:lang w:eastAsia="ru-RU"/>
        </w:rPr>
        <w:t xml:space="preserve"> показыва</w:t>
      </w:r>
      <w:r>
        <w:rPr>
          <w:rFonts w:ascii="Times New Roman" w:hAnsi="Times New Roman"/>
          <w:sz w:val="24"/>
          <w:szCs w:val="24"/>
          <w:lang w:eastAsia="ru-RU"/>
        </w:rPr>
        <w:t xml:space="preserve">ется </w:t>
      </w:r>
      <w:r w:rsidRPr="001100FB">
        <w:rPr>
          <w:rFonts w:ascii="Times New Roman" w:hAnsi="Times New Roman"/>
          <w:sz w:val="24"/>
          <w:szCs w:val="24"/>
          <w:lang w:eastAsia="ru-RU"/>
        </w:rPr>
        <w:t xml:space="preserve">без налога на добавленную стоимость, акцизов и других аналогичных платежей. </w:t>
      </w:r>
    </w:p>
    <w:p w:rsidR="00DC6EDA" w:rsidRDefault="00DC6EDA" w:rsidP="00E54C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00FB">
        <w:rPr>
          <w:rFonts w:ascii="Times New Roman" w:hAnsi="Times New Roman"/>
          <w:sz w:val="24"/>
          <w:szCs w:val="24"/>
          <w:lang w:eastAsia="ru-RU"/>
        </w:rPr>
        <w:t>Кроме этого, приводятся сведения об остатках готовой продукции, незавершенном производстве, стоимости переработанного давальческого сырья.</w:t>
      </w:r>
    </w:p>
    <w:p w:rsidR="00E54CE7" w:rsidRPr="00E54CE7" w:rsidRDefault="00E54CE7" w:rsidP="00E54CE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DC6EDA" w:rsidRDefault="00DC6EDA" w:rsidP="001F14FB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  <w:lang w:eastAsia="ru-RU"/>
        </w:rPr>
      </w:pPr>
      <w:r w:rsidRPr="001100FB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Расходы на производство и реализацию товаров, работ и услуг. </w:t>
      </w:r>
      <w:r w:rsidRPr="001100FB">
        <w:rPr>
          <w:rFonts w:ascii="Times New Roman" w:hAnsi="Times New Roman"/>
          <w:sz w:val="24"/>
          <w:szCs w:val="24"/>
          <w:lang w:eastAsia="ru-RU"/>
        </w:rPr>
        <w:t>В данном разделе юридические лица приводят информацию о покупках товарно-материальных ценностей, их остатках и других расходах, связанных с производством и реализацией продукции:</w:t>
      </w:r>
    </w:p>
    <w:p w:rsidR="001F14FB" w:rsidRPr="001F14FB" w:rsidRDefault="001F14FB" w:rsidP="001F14FB">
      <w:pPr>
        <w:spacing w:after="0" w:line="240" w:lineRule="auto"/>
        <w:ind w:left="357"/>
        <w:rPr>
          <w:rFonts w:ascii="Times New Roman" w:hAnsi="Times New Roman"/>
          <w:sz w:val="16"/>
          <w:szCs w:val="16"/>
          <w:lang w:eastAsia="ru-RU"/>
        </w:rPr>
      </w:pPr>
    </w:p>
    <w:p w:rsidR="00DC6EDA" w:rsidRPr="001100FB" w:rsidRDefault="00DC6EDA" w:rsidP="001F14FB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  <w:lang w:eastAsia="ru-RU"/>
        </w:rPr>
      </w:pPr>
      <w:r w:rsidRPr="001100FB">
        <w:rPr>
          <w:rFonts w:ascii="Times New Roman" w:hAnsi="Times New Roman"/>
          <w:sz w:val="24"/>
          <w:szCs w:val="24"/>
          <w:lang w:eastAsia="ru-RU"/>
        </w:rPr>
        <w:t xml:space="preserve">расходы на приобретение сырья, материалов, покупных полуфабрикатов, энергии, топлива, их остатки на начало и конец отчетного периода; </w:t>
      </w:r>
    </w:p>
    <w:p w:rsidR="00DC6EDA" w:rsidRPr="001100FB" w:rsidRDefault="00DC6EDA" w:rsidP="001F14FB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  <w:lang w:eastAsia="ru-RU"/>
        </w:rPr>
      </w:pPr>
      <w:r w:rsidRPr="001100FB">
        <w:rPr>
          <w:rFonts w:ascii="Times New Roman" w:hAnsi="Times New Roman"/>
          <w:sz w:val="24"/>
          <w:szCs w:val="24"/>
          <w:lang w:eastAsia="ru-RU"/>
        </w:rPr>
        <w:t xml:space="preserve">расходы на приобретение товаров для перепродажи, их остатки на начало и конец отчетного периода; </w:t>
      </w:r>
    </w:p>
    <w:p w:rsidR="00DC6EDA" w:rsidRPr="001100FB" w:rsidRDefault="00DC6EDA" w:rsidP="001F14FB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  <w:lang w:eastAsia="ru-RU"/>
        </w:rPr>
      </w:pPr>
      <w:r w:rsidRPr="001100FB">
        <w:rPr>
          <w:rFonts w:ascii="Times New Roman" w:hAnsi="Times New Roman"/>
          <w:sz w:val="24"/>
          <w:szCs w:val="24"/>
          <w:lang w:eastAsia="ru-RU"/>
        </w:rPr>
        <w:t xml:space="preserve">расходы на оплату труда; </w:t>
      </w:r>
    </w:p>
    <w:p w:rsidR="00DC6EDA" w:rsidRPr="001100FB" w:rsidRDefault="00DC6EDA" w:rsidP="001F14FB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страховые взносы в пенсионный фонд, ФСС, ФФОМС</w:t>
      </w:r>
      <w:r w:rsidRPr="001100FB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DC6EDA" w:rsidRPr="001100FB" w:rsidRDefault="00DC6EDA" w:rsidP="001F14FB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  <w:lang w:eastAsia="ru-RU"/>
        </w:rPr>
      </w:pPr>
      <w:r w:rsidRPr="001100FB">
        <w:rPr>
          <w:rFonts w:ascii="Times New Roman" w:hAnsi="Times New Roman"/>
          <w:sz w:val="24"/>
          <w:szCs w:val="24"/>
          <w:lang w:eastAsia="ru-RU"/>
        </w:rPr>
        <w:t xml:space="preserve">амортизация основных средств; </w:t>
      </w:r>
    </w:p>
    <w:p w:rsidR="00DC6EDA" w:rsidRPr="001100FB" w:rsidRDefault="00DC6EDA" w:rsidP="001F14FB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  <w:lang w:eastAsia="ru-RU"/>
        </w:rPr>
      </w:pPr>
      <w:r w:rsidRPr="001100FB">
        <w:rPr>
          <w:rFonts w:ascii="Times New Roman" w:hAnsi="Times New Roman"/>
          <w:sz w:val="24"/>
          <w:szCs w:val="24"/>
          <w:lang w:eastAsia="ru-RU"/>
        </w:rPr>
        <w:t xml:space="preserve">расходы на оплату услуг сторонних организаций; </w:t>
      </w:r>
    </w:p>
    <w:p w:rsidR="00DC6EDA" w:rsidRPr="001100FB" w:rsidRDefault="00DC6EDA" w:rsidP="001F14FB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  <w:lang w:eastAsia="ru-RU"/>
        </w:rPr>
      </w:pPr>
      <w:r w:rsidRPr="001100FB">
        <w:rPr>
          <w:rFonts w:ascii="Times New Roman" w:hAnsi="Times New Roman"/>
          <w:sz w:val="24"/>
          <w:szCs w:val="24"/>
          <w:lang w:eastAsia="ru-RU"/>
        </w:rPr>
        <w:t>другие расходы организации.</w:t>
      </w:r>
    </w:p>
    <w:p w:rsidR="00DC6EDA" w:rsidRPr="001100FB" w:rsidRDefault="00DC6EDA" w:rsidP="001F14FB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00FB">
        <w:rPr>
          <w:rFonts w:ascii="Times New Roman" w:hAnsi="Times New Roman"/>
          <w:sz w:val="24"/>
          <w:szCs w:val="24"/>
          <w:lang w:eastAsia="ru-RU"/>
        </w:rPr>
        <w:t>Расходы на приобретение сырья, материалов, покупных полуфабрикатов, энергии, топлива представляют собой стоимость фактически поступивших (без НДС) за весь отчетный год материальных ценностей, предназначенных для производства и реализации продукции. Они показываются по фактической себестоимости их приобретения, т. е. с учетом расходов по заготовке и доставке их на предприятие.</w:t>
      </w:r>
    </w:p>
    <w:p w:rsidR="00DC6EDA" w:rsidRPr="001100FB" w:rsidRDefault="00DC6EDA" w:rsidP="001F14FB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00FB">
        <w:rPr>
          <w:rFonts w:ascii="Times New Roman" w:hAnsi="Times New Roman"/>
          <w:sz w:val="24"/>
          <w:szCs w:val="24"/>
          <w:lang w:eastAsia="ru-RU"/>
        </w:rPr>
        <w:t>Отдельные показатели в ходе структурного обследования представляются не только в целом по предприятию, но и по каждому территориально-обособленному подразделению в разрезе каждого вида деятельности.</w:t>
      </w:r>
    </w:p>
    <w:p w:rsidR="00DC6EDA" w:rsidRPr="001100FB" w:rsidRDefault="00DC6EDA" w:rsidP="001F14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00FB">
        <w:rPr>
          <w:rFonts w:ascii="Times New Roman" w:hAnsi="Times New Roman"/>
          <w:sz w:val="24"/>
          <w:szCs w:val="24"/>
          <w:lang w:eastAsia="ru-RU"/>
        </w:rPr>
        <w:t>К таким показателям относятся:</w:t>
      </w:r>
    </w:p>
    <w:p w:rsidR="00DC6EDA" w:rsidRPr="001100FB" w:rsidRDefault="00DC6EDA" w:rsidP="001F14F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00FB">
        <w:rPr>
          <w:rFonts w:ascii="Times New Roman" w:hAnsi="Times New Roman"/>
          <w:sz w:val="24"/>
          <w:szCs w:val="24"/>
          <w:lang w:eastAsia="ru-RU"/>
        </w:rPr>
        <w:t xml:space="preserve">средняя численность работников; </w:t>
      </w:r>
    </w:p>
    <w:p w:rsidR="00DC6EDA" w:rsidRPr="001100FB" w:rsidRDefault="00DC6EDA" w:rsidP="001F14F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00FB">
        <w:rPr>
          <w:rFonts w:ascii="Times New Roman" w:hAnsi="Times New Roman"/>
          <w:sz w:val="24"/>
          <w:szCs w:val="24"/>
          <w:lang w:eastAsia="ru-RU"/>
        </w:rPr>
        <w:t xml:space="preserve">фонд начисленной заработной платы; </w:t>
      </w:r>
    </w:p>
    <w:p w:rsidR="00DC6EDA" w:rsidRPr="001100FB" w:rsidRDefault="00DC6EDA" w:rsidP="001F14F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оборот</w:t>
      </w:r>
      <w:r w:rsidRPr="001100FB">
        <w:rPr>
          <w:rFonts w:ascii="Times New Roman" w:hAnsi="Times New Roman"/>
          <w:sz w:val="24"/>
          <w:szCs w:val="24"/>
          <w:lang w:eastAsia="ru-RU"/>
        </w:rPr>
        <w:t>.</w:t>
      </w:r>
    </w:p>
    <w:p w:rsidR="00DC6EDA" w:rsidRPr="001100FB" w:rsidRDefault="00DC6EDA" w:rsidP="001F14FB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00FB">
        <w:rPr>
          <w:rFonts w:ascii="Times New Roman" w:hAnsi="Times New Roman"/>
          <w:sz w:val="24"/>
          <w:szCs w:val="24"/>
          <w:lang w:eastAsia="ru-RU"/>
        </w:rPr>
        <w:lastRenderedPageBreak/>
        <w:t>Средняя численность работников организации включает среднесписочную численность работников; среднюю численность внешних совместителей; среднюю численность работников, выполнявших работы по договорам гражданско-правового характера.</w:t>
      </w:r>
    </w:p>
    <w:p w:rsidR="00DC6EDA" w:rsidRPr="001100FB" w:rsidRDefault="00DC6EDA" w:rsidP="001F14FB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100FB">
        <w:rPr>
          <w:rFonts w:ascii="Times New Roman" w:hAnsi="Times New Roman"/>
          <w:sz w:val="24"/>
          <w:szCs w:val="24"/>
          <w:lang w:eastAsia="ru-RU"/>
        </w:rPr>
        <w:t xml:space="preserve">В фонд заработной платы включаются начисленные организациями суммы оплаты труда в денежной и </w:t>
      </w:r>
      <w:proofErr w:type="spellStart"/>
      <w:r w:rsidRPr="001100FB">
        <w:rPr>
          <w:rFonts w:ascii="Times New Roman" w:hAnsi="Times New Roman"/>
          <w:sz w:val="24"/>
          <w:szCs w:val="24"/>
          <w:lang w:eastAsia="ru-RU"/>
        </w:rPr>
        <w:t>неденежной</w:t>
      </w:r>
      <w:proofErr w:type="spellEnd"/>
      <w:r w:rsidRPr="001100FB">
        <w:rPr>
          <w:rFonts w:ascii="Times New Roman" w:hAnsi="Times New Roman"/>
          <w:sz w:val="24"/>
          <w:szCs w:val="24"/>
          <w:lang w:eastAsia="ru-RU"/>
        </w:rPr>
        <w:t xml:space="preserve"> формах за отработанное и неотработанное время, компенсационные выплаты, связанные с условиями труда и режимом работы, доплаты и надбавки, премии, единовременные поощрительные выплаты, а также оплата питания и проживания, имеющая систематический характер.</w:t>
      </w:r>
      <w:proofErr w:type="gramEnd"/>
    </w:p>
    <w:p w:rsidR="00DC6EDA" w:rsidRPr="001100FB" w:rsidRDefault="00DC6EDA">
      <w:pPr>
        <w:rPr>
          <w:sz w:val="24"/>
          <w:szCs w:val="24"/>
        </w:rPr>
      </w:pPr>
    </w:p>
    <w:sectPr w:rsidR="00DC6EDA" w:rsidRPr="001100FB" w:rsidSect="00DC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E84"/>
    <w:multiLevelType w:val="multilevel"/>
    <w:tmpl w:val="CC0C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80480"/>
    <w:multiLevelType w:val="multilevel"/>
    <w:tmpl w:val="84E0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FE21B2"/>
    <w:multiLevelType w:val="multilevel"/>
    <w:tmpl w:val="C886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EB69D2"/>
    <w:multiLevelType w:val="multilevel"/>
    <w:tmpl w:val="D900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CD638D"/>
    <w:multiLevelType w:val="multilevel"/>
    <w:tmpl w:val="EAEA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D11CAE"/>
    <w:multiLevelType w:val="multilevel"/>
    <w:tmpl w:val="4DAE5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EFA62A7"/>
    <w:multiLevelType w:val="multilevel"/>
    <w:tmpl w:val="4DAE5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5EF5626"/>
    <w:multiLevelType w:val="multilevel"/>
    <w:tmpl w:val="4DAE5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676000F"/>
    <w:multiLevelType w:val="multilevel"/>
    <w:tmpl w:val="4DAE5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00FB"/>
    <w:rsid w:val="00016946"/>
    <w:rsid w:val="00020D44"/>
    <w:rsid w:val="000313DC"/>
    <w:rsid w:val="00051B14"/>
    <w:rsid w:val="00061BE8"/>
    <w:rsid w:val="00067F8F"/>
    <w:rsid w:val="00082407"/>
    <w:rsid w:val="0008606C"/>
    <w:rsid w:val="000A389C"/>
    <w:rsid w:val="000C552E"/>
    <w:rsid w:val="000E14AB"/>
    <w:rsid w:val="001100FB"/>
    <w:rsid w:val="00165C0F"/>
    <w:rsid w:val="00170DB2"/>
    <w:rsid w:val="00180B90"/>
    <w:rsid w:val="00190801"/>
    <w:rsid w:val="00193343"/>
    <w:rsid w:val="001E3BBF"/>
    <w:rsid w:val="001F14FB"/>
    <w:rsid w:val="00201138"/>
    <w:rsid w:val="0023070B"/>
    <w:rsid w:val="00250629"/>
    <w:rsid w:val="002562F2"/>
    <w:rsid w:val="00262635"/>
    <w:rsid w:val="0026524B"/>
    <w:rsid w:val="00282B96"/>
    <w:rsid w:val="00296B9E"/>
    <w:rsid w:val="002A7F05"/>
    <w:rsid w:val="002D687F"/>
    <w:rsid w:val="002E1EB7"/>
    <w:rsid w:val="003221EE"/>
    <w:rsid w:val="00363AEB"/>
    <w:rsid w:val="003C3A32"/>
    <w:rsid w:val="003D2A2E"/>
    <w:rsid w:val="003E5C5F"/>
    <w:rsid w:val="003F6AA1"/>
    <w:rsid w:val="00467D3C"/>
    <w:rsid w:val="00470AC3"/>
    <w:rsid w:val="00495C8A"/>
    <w:rsid w:val="004C34AF"/>
    <w:rsid w:val="004D7FDA"/>
    <w:rsid w:val="004E18FD"/>
    <w:rsid w:val="004E5632"/>
    <w:rsid w:val="00505A06"/>
    <w:rsid w:val="00511578"/>
    <w:rsid w:val="0052268B"/>
    <w:rsid w:val="0054277E"/>
    <w:rsid w:val="0058656C"/>
    <w:rsid w:val="005A25CF"/>
    <w:rsid w:val="005C1B89"/>
    <w:rsid w:val="00607A5F"/>
    <w:rsid w:val="006124B6"/>
    <w:rsid w:val="006429DC"/>
    <w:rsid w:val="00681308"/>
    <w:rsid w:val="00692DF5"/>
    <w:rsid w:val="006A4EF7"/>
    <w:rsid w:val="006C66F3"/>
    <w:rsid w:val="006E1E43"/>
    <w:rsid w:val="006F2EC1"/>
    <w:rsid w:val="0071033F"/>
    <w:rsid w:val="007243C5"/>
    <w:rsid w:val="00756989"/>
    <w:rsid w:val="0076712C"/>
    <w:rsid w:val="007862E3"/>
    <w:rsid w:val="00793C2A"/>
    <w:rsid w:val="007C1F65"/>
    <w:rsid w:val="007C51F8"/>
    <w:rsid w:val="00811A91"/>
    <w:rsid w:val="00835EB5"/>
    <w:rsid w:val="00853751"/>
    <w:rsid w:val="008942A7"/>
    <w:rsid w:val="008D574B"/>
    <w:rsid w:val="008E6482"/>
    <w:rsid w:val="00904F58"/>
    <w:rsid w:val="00906B36"/>
    <w:rsid w:val="009106BF"/>
    <w:rsid w:val="009619BE"/>
    <w:rsid w:val="00992263"/>
    <w:rsid w:val="009A67A2"/>
    <w:rsid w:val="009B0209"/>
    <w:rsid w:val="009B2DA0"/>
    <w:rsid w:val="009E47A3"/>
    <w:rsid w:val="009F0402"/>
    <w:rsid w:val="009F7C46"/>
    <w:rsid w:val="00A070BC"/>
    <w:rsid w:val="00A12DBB"/>
    <w:rsid w:val="00A14A52"/>
    <w:rsid w:val="00A4058B"/>
    <w:rsid w:val="00A4311B"/>
    <w:rsid w:val="00A45718"/>
    <w:rsid w:val="00A5454D"/>
    <w:rsid w:val="00A97CA9"/>
    <w:rsid w:val="00AC3FA3"/>
    <w:rsid w:val="00B10A0F"/>
    <w:rsid w:val="00B33583"/>
    <w:rsid w:val="00B3614A"/>
    <w:rsid w:val="00B41692"/>
    <w:rsid w:val="00B47116"/>
    <w:rsid w:val="00B82979"/>
    <w:rsid w:val="00B96C2A"/>
    <w:rsid w:val="00BD4648"/>
    <w:rsid w:val="00BD7F32"/>
    <w:rsid w:val="00BE160E"/>
    <w:rsid w:val="00C01C06"/>
    <w:rsid w:val="00C0596C"/>
    <w:rsid w:val="00C2157B"/>
    <w:rsid w:val="00C24042"/>
    <w:rsid w:val="00C5039E"/>
    <w:rsid w:val="00C6312B"/>
    <w:rsid w:val="00C80A29"/>
    <w:rsid w:val="00C85B83"/>
    <w:rsid w:val="00CB61B6"/>
    <w:rsid w:val="00D42855"/>
    <w:rsid w:val="00D52B56"/>
    <w:rsid w:val="00D566C6"/>
    <w:rsid w:val="00D67093"/>
    <w:rsid w:val="00D751CC"/>
    <w:rsid w:val="00DB5EB7"/>
    <w:rsid w:val="00DC6EDA"/>
    <w:rsid w:val="00E02D4E"/>
    <w:rsid w:val="00E05E27"/>
    <w:rsid w:val="00E06C60"/>
    <w:rsid w:val="00E10479"/>
    <w:rsid w:val="00E54CE7"/>
    <w:rsid w:val="00E84B77"/>
    <w:rsid w:val="00E944E5"/>
    <w:rsid w:val="00EA58C9"/>
    <w:rsid w:val="00EC4EB3"/>
    <w:rsid w:val="00EC7894"/>
    <w:rsid w:val="00F06CAD"/>
    <w:rsid w:val="00F2541B"/>
    <w:rsid w:val="00F270EC"/>
    <w:rsid w:val="00F3250A"/>
    <w:rsid w:val="00F5707F"/>
    <w:rsid w:val="00F65223"/>
    <w:rsid w:val="00F87C71"/>
    <w:rsid w:val="00FA0588"/>
    <w:rsid w:val="00FB6D6D"/>
    <w:rsid w:val="00FC31D7"/>
    <w:rsid w:val="00FE4009"/>
    <w:rsid w:val="00FF38F5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1100F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">
    <w:name w:val="Обычный1"/>
    <w:rsid w:val="000C552E"/>
    <w:pPr>
      <w:spacing w:line="288" w:lineRule="auto"/>
      <w:ind w:firstLine="567"/>
      <w:jc w:val="both"/>
    </w:pPr>
    <w:rPr>
      <w:rFonts w:ascii="Arial" w:hAnsi="Arial"/>
      <w:sz w:val="22"/>
    </w:rPr>
  </w:style>
  <w:style w:type="paragraph" w:styleId="a4">
    <w:name w:val="List Paragraph"/>
    <w:basedOn w:val="a"/>
    <w:uiPriority w:val="34"/>
    <w:qFormat/>
    <w:rsid w:val="001F14F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F70E4-4B88-452D-8A52-88FCA734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Rosstat</Company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Юшкова И.И.</dc:creator>
  <cp:lastModifiedBy>Гурен Татьяна Вячеславовна</cp:lastModifiedBy>
  <cp:revision>2</cp:revision>
  <dcterms:created xsi:type="dcterms:W3CDTF">2017-10-23T06:53:00Z</dcterms:created>
  <dcterms:modified xsi:type="dcterms:W3CDTF">2017-10-23T06:53:00Z</dcterms:modified>
</cp:coreProperties>
</file>