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B2" w:rsidRPr="00D875F4" w:rsidRDefault="001C62BF" w:rsidP="00C423B2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875F4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 xml:space="preserve">                                                                     </w:t>
      </w:r>
      <w:r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Приложение </w:t>
      </w:r>
    </w:p>
    <w:p w:rsidR="00FC0016" w:rsidRPr="00D875F4" w:rsidRDefault="00244E72" w:rsidP="00FC0016">
      <w:pPr>
        <w:keepNext/>
        <w:widowControl w:val="0"/>
        <w:autoSpaceDE w:val="0"/>
        <w:autoSpaceDN w:val="0"/>
        <w:adjustRightInd w:val="0"/>
        <w:spacing w:after="80" w:line="240" w:lineRule="atLeast"/>
        <w:ind w:left="5387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к </w:t>
      </w:r>
      <w:r w:rsidR="00C00A5E"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</w:t>
      </w:r>
      <w:r w:rsidR="00FC0016"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риказ</w:t>
      </w:r>
      <w:r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</w:t>
      </w:r>
      <w:r w:rsidR="00FC0016" w:rsidRPr="00D875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Росстата</w:t>
      </w:r>
    </w:p>
    <w:p w:rsidR="001C62BF" w:rsidRPr="00D875F4" w:rsidRDefault="003F6DBF" w:rsidP="000B7ED7">
      <w:pPr>
        <w:keepNext/>
        <w:widowControl w:val="0"/>
        <w:autoSpaceDE w:val="0"/>
        <w:autoSpaceDN w:val="0"/>
        <w:adjustRightInd w:val="0"/>
        <w:spacing w:after="80" w:line="240" w:lineRule="atLeast"/>
        <w:ind w:left="5387"/>
        <w:jc w:val="center"/>
        <w:outlineLvl w:val="0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от 20.12.2018 № 751</w:t>
      </w:r>
      <w:bookmarkStart w:id="0" w:name="_GoBack"/>
      <w:bookmarkEnd w:id="0"/>
    </w:p>
    <w:p w:rsidR="00014B8D" w:rsidRDefault="00014B8D" w:rsidP="001C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C423B2" w:rsidRDefault="00C423B2" w:rsidP="00FC0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3D77F7" w:rsidRPr="001C62BF" w:rsidRDefault="003D77F7" w:rsidP="001C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4"/>
          <w:szCs w:val="28"/>
          <w:lang w:eastAsia="x-none"/>
        </w:rPr>
      </w:pPr>
    </w:p>
    <w:p w:rsidR="007F653D" w:rsidRPr="007F653D" w:rsidRDefault="007F653D" w:rsidP="007F6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F653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МЕТОДИКА</w:t>
      </w:r>
    </w:p>
    <w:p w:rsidR="003417F9" w:rsidRDefault="007F653D" w:rsidP="007F6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F653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расчета показателя «Удельный вес численнос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ти </w:t>
      </w:r>
      <w:r w:rsidRPr="007F653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высококвалифицированных 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работников в общей численности </w:t>
      </w:r>
      <w:r w:rsidRPr="007F653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квалифицированных работников»</w:t>
      </w:r>
    </w:p>
    <w:p w:rsidR="003D5677" w:rsidRDefault="003D5677" w:rsidP="001C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</w:p>
    <w:p w:rsidR="007F653D" w:rsidRPr="007F653D" w:rsidRDefault="007F653D" w:rsidP="007F653D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53D" w:rsidRPr="007F653D" w:rsidRDefault="007F653D" w:rsidP="000E7A50">
      <w:pPr>
        <w:numPr>
          <w:ilvl w:val="1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 xml:space="preserve">Настоящая методика подготовлена в целях </w:t>
      </w:r>
      <w:proofErr w:type="gramStart"/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мониторинга исполнения Указа Президента Российской Федерации</w:t>
      </w:r>
      <w:proofErr w:type="gramEnd"/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 xml:space="preserve"> от 7 мая 2012 г. № 597 «О мероприятиях по реализации госуд</w:t>
      </w:r>
      <w:r w:rsidR="00DF59F7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арственной социальной политики».</w:t>
      </w:r>
    </w:p>
    <w:p w:rsidR="007F653D" w:rsidRPr="007F653D" w:rsidRDefault="007F653D" w:rsidP="000E7A50">
      <w:pPr>
        <w:numPr>
          <w:ilvl w:val="1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Методика предназначена для расчета показателя «Удельный вес численности высококвалифицированных работников в общей численности квалифицированных работников».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Здесь и далее по тексту определения понятий приводятся исключительно для целей настоящей Методики.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1.3. Показатель «Удельный вес численности высококвалифицированных работников в общей численности квалифицированных работников» (далее – Показатель) исчисляется по Российской Федерации, субъектам Российской Федерации, федеральным округам, видам экономической деятельности.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</w:p>
    <w:p w:rsidR="007F653D" w:rsidRPr="000E7A50" w:rsidRDefault="007F653D" w:rsidP="000E7A50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>Основные понятия и определения</w:t>
      </w:r>
    </w:p>
    <w:p w:rsidR="000E7A50" w:rsidRPr="007F653D" w:rsidRDefault="000E7A50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</w:p>
    <w:p w:rsidR="007F653D" w:rsidRPr="007F653D" w:rsidRDefault="007F653D" w:rsidP="00603939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</w:t>
      </w:r>
      <w:r w:rsidRPr="001B16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1B16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D875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квалифицированным работникам</w:t>
      </w:r>
      <w:r w:rsidRPr="007F653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F6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относятся работники, 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включенные в первые 8 групп занятий Общероссийского классификатора занятий </w:t>
      </w:r>
      <w:r w:rsidR="00DF59F7" w:rsidRPr="00612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(ОКЗ) </w:t>
      </w:r>
      <w:proofErr w:type="gramStart"/>
      <w:r w:rsidRPr="00612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proofErr w:type="gramEnd"/>
      <w:r w:rsidRPr="00612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010-2014</w:t>
      </w:r>
      <w:r w:rsidR="00DF59F7" w:rsidRPr="00612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(МСКЗ-08)</w:t>
      </w:r>
      <w:r w:rsidRPr="00612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принятого</w:t>
      </w:r>
      <w:r w:rsidR="00310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</w:t>
      </w:r>
      <w:proofErr w:type="spellStart"/>
      <w:r w:rsidR="00310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Росстандарта</w:t>
      </w:r>
      <w:proofErr w:type="spellEnd"/>
      <w:r w:rsidR="00310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 декабря 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</w:t>
      </w:r>
      <w:r w:rsidR="00EA2B03" w:rsidRPr="00EA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2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DF5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2020-ст</w:t>
      </w:r>
      <w:r w:rsidR="00DF5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принятии и введении в действие общероссийского классификатора занятий (ОКЗ) ОК 010-2014 (МСКЗ-08)»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Р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уководители;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С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пециалисты высшего уровня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квалификации;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3. С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пециалис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среднего уровня квалификации;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С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лужащие, занятые подготовкой и оформлением докум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ентации, учетом и обслуживанием;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Р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аботники сферы обслуживания и торговли,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охраны граждан и собственности;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К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валифицированные работники сельского и лесного хозяй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ства, рыбоводства и рыболовства;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К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валифицированные рабочие промышленности, строительства, транспорт</w:t>
      </w:r>
      <w:r w:rsidR="00D875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и рабочие родственных занятий;</w:t>
      </w:r>
    </w:p>
    <w:p w:rsidR="007F653D" w:rsidRPr="007F653D" w:rsidRDefault="00C423B2" w:rsidP="00D875F4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О</w:t>
      </w:r>
      <w:r w:rsidR="007F653D"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ператоры производственных установок и машин, сборщики и водители.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9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«неквалифицированные рабочие»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расчете численности квалифицированных работников не участвует.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Общероссийский классификатор занятий (</w:t>
      </w:r>
      <w:proofErr w:type="gramStart"/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proofErr w:type="gramEnd"/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010-2014) (далее - ОКЗ) согласован с Международной стандартной классификацией занятий (МСКЗ-08) и построен по принципу расположения групп занятий по уровню </w:t>
      </w:r>
      <w:r w:rsidR="00E45ED0" w:rsidRPr="00310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квалификации - от наибольшему к наименьшему.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Pr="00D87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 </w:t>
      </w:r>
      <w:r w:rsidRPr="00D875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высококвалифицированным работникам </w:t>
      </w:r>
      <w:r w:rsidRPr="00D87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относятся: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из 1-ой, 2-ой, 3-ей групп ОКЗ, которым для выполнения своих должностных обязанност</w:t>
      </w:r>
      <w:r w:rsidR="001B1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требуется высшее образование;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из 7-ой группы ОКЗ, которым для выполнения своих должностных обязанностей требуется высшее или среднее профессиональное образование по программам подготовки специалистов среднего звена.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ОКЗ 4, 5, 6, 8 не содержат работ и занятий, выполнение которых требует высшего образования. Поэтому работники, входящие в состав этих групп, в численность высококвалифицированных работников не отбираются.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Pr="00135A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Источником информации для исчисления показателя</w:t>
      </w:r>
      <w:r w:rsidRPr="007F6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 данные о численности занятого населения с распределением по группам занятий ОКЗ, которые формируются на основе ежемесячных выборочных обследований рабочей силы, проводимых </w:t>
      </w: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 xml:space="preserve">статистическими органами </w:t>
      </w: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lastRenderedPageBreak/>
        <w:t>Российской Федерации, с последующим распространением итогов на всю численность населения обследуемого возраста. Единицами наблюдения являются домашние хозяйства и лица в возрасте 15 лет и старше, являющиеся членами этих домохозяйств.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расчета данных о численности квалифицированных и высококвалифицированных работников используются ответы респондентов на вопросы: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уровне образования;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профессии, занимаемой должности на основной работе;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соответствии выполняемой работы и специальности (профессии), полученной в образовательной организации.</w:t>
      </w:r>
    </w:p>
    <w:p w:rsidR="007F653D" w:rsidRPr="00135AFB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2.4.</w:t>
      </w:r>
      <w:r w:rsidRPr="007F653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35A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Алгоритм расчета численности высококвалифицированных работников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2.4.1. В численность высококвалифицированных работников из 1-ой </w:t>
      </w:r>
      <w:r w:rsidRPr="000E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ОКЗ «руководители» и 2-ой группы ОКЗ «специалисты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высшего уровня квалификации» включаются все работники, имеющие высшее образование.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не имеющие высшего образования, в численность высококвалифицированных работников не включаются.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2.4.2. В численность высококвалифицированных работников 3-ей группы </w:t>
      </w:r>
      <w:r w:rsidRPr="000E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ОКЗ «специалисты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среднего уровня квалификации» включаются работники, занятые на должностях и работах, требующих высшего образования. 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всех занятых данной группы, имеющих высшее образование, отбираются лица, работающие по специальностям (профессиям), требую</w:t>
      </w:r>
      <w:r w:rsidR="00777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 этого уровня образования, то есть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ответили, что выполняемая работа соответствует полученному образованию.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2.4.3. Из 7 группы занятий «квалифицированные рабочие промышленности, строительства, транспорта и рабочие родственных занятий» к высококвалифицированным работникам относятся работники, занятые по профессиям, требующим высшего или среднего профессионального образования по программам подготовки специалистов среднего звена. 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 всех занятых данной группы, имеющих высшее или среднее профессиональное образование по программам подготовки специалистов среднего звена, отбираются лица, работающие по специальностям (профессиям), требующим этого уровня образования, т</w:t>
      </w:r>
      <w:r w:rsidR="00777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есть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ответили, что выполняемая работа соответствует полученному образованию.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53D" w:rsidRPr="000E7A50" w:rsidRDefault="007F653D" w:rsidP="000E7A50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  <w:r w:rsidRPr="007F653D"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  <w:t xml:space="preserve">Методика расчета показателя </w:t>
      </w:r>
    </w:p>
    <w:p w:rsidR="000E7A50" w:rsidRPr="007F653D" w:rsidRDefault="000E7A50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eastAsia="Times New Roman" w:hAnsi="Times New Roman" w:cs="Times New Roman CYR"/>
          <w:bCs/>
          <w:sz w:val="28"/>
          <w:szCs w:val="24"/>
          <w:lang w:eastAsia="ru-RU"/>
        </w:rPr>
      </w:pP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t>3.1.</w:t>
      </w:r>
      <w:r w:rsidRPr="007F653D">
        <w:rPr>
          <w:rFonts w:ascii="Times New Roman" w:eastAsia="Times New Roman" w:hAnsi="Times New Roman" w:cs="Times New Roman"/>
          <w:b/>
          <w:bCs/>
          <w:i/>
          <w:position w:val="-24"/>
          <w:sz w:val="28"/>
          <w:szCs w:val="28"/>
          <w:lang w:eastAsia="ru-RU"/>
        </w:rPr>
        <w:t xml:space="preserve"> </w:t>
      </w:r>
      <w:r w:rsidRPr="00135AFB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t xml:space="preserve">Удельный вес численности высококвалифицированных работников в общей численности квалифицированных работников </w:t>
      </w:r>
      <w:r w:rsidRPr="007F653D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t>определяется по формуле: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/>
          <w:bCs/>
          <w:position w:val="-24"/>
          <w:sz w:val="28"/>
          <w:szCs w:val="28"/>
          <w:lang w:eastAsia="ru-RU"/>
        </w:rPr>
        <w:object w:dxaOrig="2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0.75pt" o:ole="">
            <v:imagedata r:id="rId9" o:title=""/>
          </v:shape>
          <o:OLEObject Type="Embed" ProgID="Equation.3" ShapeID="_x0000_i1025" DrawAspect="Content" ObjectID="_1607259835" r:id="rId10"/>
        </w:object>
      </w:r>
      <w:r w:rsidRPr="007F653D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t>,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где: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F653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</w:t>
      </w:r>
      <w:r w:rsidRPr="007F653D">
        <w:rPr>
          <w:rFonts w:ascii="Times New Roman" w:eastAsia="Times New Roman" w:hAnsi="Times New Roman" w:cs="Times New Roman"/>
          <w:bCs/>
          <w:i/>
          <w:iCs/>
          <w:sz w:val="36"/>
          <w:szCs w:val="36"/>
          <w:vertAlign w:val="subscript"/>
          <w:lang w:eastAsia="ru-RU"/>
        </w:rPr>
        <w:t>вкр</w:t>
      </w:r>
      <w:proofErr w:type="spellEnd"/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удельный вес численности высококвалифицированных работников в общей численности квалифицированных работников;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53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ВКР</w:t>
      </w:r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численность высококвалифицированных работников;</w:t>
      </w:r>
    </w:p>
    <w:p w:rsidR="007F653D" w:rsidRPr="007F653D" w:rsidRDefault="007F653D" w:rsidP="000E7A5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F653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</w:t>
      </w:r>
      <w:proofErr w:type="gramEnd"/>
      <w:r w:rsidRPr="007F6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численность квалифицированных работников.</w:t>
      </w:r>
    </w:p>
    <w:p w:rsidR="007F653D" w:rsidRPr="007F653D" w:rsidRDefault="007F653D" w:rsidP="007F65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53D" w:rsidRPr="007F653D" w:rsidRDefault="000E7A50" w:rsidP="000E7A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</w:pPr>
      <w:r w:rsidRPr="000E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</w:p>
    <w:sectPr w:rsidR="007F653D" w:rsidRPr="007F653D" w:rsidSect="00C423B2">
      <w:headerReference w:type="default" r:id="rId11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A4" w:rsidRDefault="00302CA4" w:rsidP="001D5C56">
      <w:pPr>
        <w:spacing w:after="0" w:line="240" w:lineRule="auto"/>
      </w:pPr>
      <w:r>
        <w:separator/>
      </w:r>
    </w:p>
  </w:endnote>
  <w:endnote w:type="continuationSeparator" w:id="0">
    <w:p w:rsidR="00302CA4" w:rsidRDefault="00302CA4" w:rsidP="001D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A4" w:rsidRDefault="00302CA4" w:rsidP="001D5C56">
      <w:pPr>
        <w:spacing w:after="0" w:line="240" w:lineRule="auto"/>
      </w:pPr>
      <w:r>
        <w:separator/>
      </w:r>
    </w:p>
  </w:footnote>
  <w:footnote w:type="continuationSeparator" w:id="0">
    <w:p w:rsidR="00302CA4" w:rsidRDefault="00302CA4" w:rsidP="001D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36863140"/>
      <w:docPartObj>
        <w:docPartGallery w:val="Page Numbers (Top of Page)"/>
        <w:docPartUnique/>
      </w:docPartObj>
    </w:sdtPr>
    <w:sdtEndPr/>
    <w:sdtContent>
      <w:p w:rsidR="001D5C56" w:rsidRPr="00C00A5E" w:rsidRDefault="001D5C56">
        <w:pPr>
          <w:pStyle w:val="a6"/>
          <w:jc w:val="center"/>
          <w:rPr>
            <w:rFonts w:ascii="Times New Roman" w:hAnsi="Times New Roman" w:cs="Times New Roman"/>
          </w:rPr>
        </w:pPr>
        <w:r w:rsidRPr="00C00A5E">
          <w:rPr>
            <w:rFonts w:ascii="Times New Roman" w:hAnsi="Times New Roman" w:cs="Times New Roman"/>
          </w:rPr>
          <w:fldChar w:fldCharType="begin"/>
        </w:r>
        <w:r w:rsidRPr="00C00A5E">
          <w:rPr>
            <w:rFonts w:ascii="Times New Roman" w:hAnsi="Times New Roman" w:cs="Times New Roman"/>
          </w:rPr>
          <w:instrText>PAGE   \* MERGEFORMAT</w:instrText>
        </w:r>
        <w:r w:rsidRPr="00C00A5E">
          <w:rPr>
            <w:rFonts w:ascii="Times New Roman" w:hAnsi="Times New Roman" w:cs="Times New Roman"/>
          </w:rPr>
          <w:fldChar w:fldCharType="separate"/>
        </w:r>
        <w:r w:rsidR="003F6DBF">
          <w:rPr>
            <w:rFonts w:ascii="Times New Roman" w:hAnsi="Times New Roman" w:cs="Times New Roman"/>
            <w:noProof/>
          </w:rPr>
          <w:t>4</w:t>
        </w:r>
        <w:r w:rsidRPr="00C00A5E">
          <w:rPr>
            <w:rFonts w:ascii="Times New Roman" w:hAnsi="Times New Roman" w:cs="Times New Roman"/>
          </w:rPr>
          <w:fldChar w:fldCharType="end"/>
        </w:r>
      </w:p>
    </w:sdtContent>
  </w:sdt>
  <w:p w:rsidR="001D5C56" w:rsidRDefault="001D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6E0B3A"/>
    <w:lvl w:ilvl="0">
      <w:numFmt w:val="bullet"/>
      <w:lvlText w:val="*"/>
      <w:lvlJc w:val="left"/>
    </w:lvl>
  </w:abstractNum>
  <w:abstractNum w:abstractNumId="1">
    <w:nsid w:val="0185760E"/>
    <w:multiLevelType w:val="hybridMultilevel"/>
    <w:tmpl w:val="392CB06C"/>
    <w:lvl w:ilvl="0" w:tplc="2804A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B86510"/>
    <w:multiLevelType w:val="multilevel"/>
    <w:tmpl w:val="B24216E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B7A3315"/>
    <w:multiLevelType w:val="hybridMultilevel"/>
    <w:tmpl w:val="D588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87F38"/>
    <w:multiLevelType w:val="hybridMultilevel"/>
    <w:tmpl w:val="5A3ADA94"/>
    <w:lvl w:ilvl="0" w:tplc="265C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95CA7"/>
    <w:multiLevelType w:val="hybridMultilevel"/>
    <w:tmpl w:val="5E50A7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A837D5"/>
    <w:multiLevelType w:val="hybridMultilevel"/>
    <w:tmpl w:val="427A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25EA1"/>
    <w:multiLevelType w:val="hybridMultilevel"/>
    <w:tmpl w:val="26A2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19"/>
    <w:rsid w:val="00014B8D"/>
    <w:rsid w:val="0007433D"/>
    <w:rsid w:val="00082177"/>
    <w:rsid w:val="000B2404"/>
    <w:rsid w:val="000B74AD"/>
    <w:rsid w:val="000B7ED7"/>
    <w:rsid w:val="000E7A50"/>
    <w:rsid w:val="00111E96"/>
    <w:rsid w:val="001170BA"/>
    <w:rsid w:val="00131259"/>
    <w:rsid w:val="001329F2"/>
    <w:rsid w:val="00133CF0"/>
    <w:rsid w:val="00135AFB"/>
    <w:rsid w:val="00161296"/>
    <w:rsid w:val="001B1621"/>
    <w:rsid w:val="001B4591"/>
    <w:rsid w:val="001C2FA7"/>
    <w:rsid w:val="001C62BF"/>
    <w:rsid w:val="001C7E1A"/>
    <w:rsid w:val="001D5C56"/>
    <w:rsid w:val="001F7103"/>
    <w:rsid w:val="00200718"/>
    <w:rsid w:val="00230204"/>
    <w:rsid w:val="00243123"/>
    <w:rsid w:val="00244E72"/>
    <w:rsid w:val="002C08AE"/>
    <w:rsid w:val="002C4C71"/>
    <w:rsid w:val="002F5DB9"/>
    <w:rsid w:val="00302CA4"/>
    <w:rsid w:val="00310CC9"/>
    <w:rsid w:val="0031162F"/>
    <w:rsid w:val="0033309C"/>
    <w:rsid w:val="003417F9"/>
    <w:rsid w:val="003644A0"/>
    <w:rsid w:val="003C14DF"/>
    <w:rsid w:val="003D5677"/>
    <w:rsid w:val="003D7356"/>
    <w:rsid w:val="003D77F7"/>
    <w:rsid w:val="003D7DE4"/>
    <w:rsid w:val="003F0015"/>
    <w:rsid w:val="003F6DBF"/>
    <w:rsid w:val="00414024"/>
    <w:rsid w:val="00492969"/>
    <w:rsid w:val="004F39C3"/>
    <w:rsid w:val="00502E19"/>
    <w:rsid w:val="00517913"/>
    <w:rsid w:val="005652F2"/>
    <w:rsid w:val="00565553"/>
    <w:rsid w:val="005754DF"/>
    <w:rsid w:val="00577400"/>
    <w:rsid w:val="005A1C2A"/>
    <w:rsid w:val="005D3D9C"/>
    <w:rsid w:val="005E4F0A"/>
    <w:rsid w:val="00603939"/>
    <w:rsid w:val="00612459"/>
    <w:rsid w:val="00671516"/>
    <w:rsid w:val="006C2DE8"/>
    <w:rsid w:val="00707D0B"/>
    <w:rsid w:val="00733668"/>
    <w:rsid w:val="00737BFD"/>
    <w:rsid w:val="007462A1"/>
    <w:rsid w:val="007532C0"/>
    <w:rsid w:val="00763F3B"/>
    <w:rsid w:val="00777A75"/>
    <w:rsid w:val="00794EAF"/>
    <w:rsid w:val="007A7CB8"/>
    <w:rsid w:val="007D70D3"/>
    <w:rsid w:val="007F653D"/>
    <w:rsid w:val="00803588"/>
    <w:rsid w:val="00825EB2"/>
    <w:rsid w:val="00827D5A"/>
    <w:rsid w:val="0083374F"/>
    <w:rsid w:val="008367CF"/>
    <w:rsid w:val="00857DBD"/>
    <w:rsid w:val="00867FF8"/>
    <w:rsid w:val="00876EFF"/>
    <w:rsid w:val="0089492B"/>
    <w:rsid w:val="0091232A"/>
    <w:rsid w:val="00965B5F"/>
    <w:rsid w:val="00981EBC"/>
    <w:rsid w:val="00A35ED4"/>
    <w:rsid w:val="00A4153F"/>
    <w:rsid w:val="00A4314D"/>
    <w:rsid w:val="00A52271"/>
    <w:rsid w:val="00A743D6"/>
    <w:rsid w:val="00A95A82"/>
    <w:rsid w:val="00AA562D"/>
    <w:rsid w:val="00AC15E7"/>
    <w:rsid w:val="00AE23D3"/>
    <w:rsid w:val="00AF6C1C"/>
    <w:rsid w:val="00B57D8B"/>
    <w:rsid w:val="00B96CD5"/>
    <w:rsid w:val="00BB0A9E"/>
    <w:rsid w:val="00C00A5E"/>
    <w:rsid w:val="00C05DF3"/>
    <w:rsid w:val="00C07261"/>
    <w:rsid w:val="00C423B2"/>
    <w:rsid w:val="00C625BB"/>
    <w:rsid w:val="00CB1B64"/>
    <w:rsid w:val="00CB7F52"/>
    <w:rsid w:val="00CC092C"/>
    <w:rsid w:val="00CD679F"/>
    <w:rsid w:val="00D01817"/>
    <w:rsid w:val="00D659A6"/>
    <w:rsid w:val="00D875F4"/>
    <w:rsid w:val="00D9551E"/>
    <w:rsid w:val="00DA2709"/>
    <w:rsid w:val="00DA36E4"/>
    <w:rsid w:val="00DC4C82"/>
    <w:rsid w:val="00DE303B"/>
    <w:rsid w:val="00DE42FA"/>
    <w:rsid w:val="00DF59F7"/>
    <w:rsid w:val="00E45ED0"/>
    <w:rsid w:val="00EA2B03"/>
    <w:rsid w:val="00F14A1D"/>
    <w:rsid w:val="00F15F21"/>
    <w:rsid w:val="00F43ABE"/>
    <w:rsid w:val="00F52EBA"/>
    <w:rsid w:val="00F80CCC"/>
    <w:rsid w:val="00F95C89"/>
    <w:rsid w:val="00FA2C1F"/>
    <w:rsid w:val="00FC0016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0BA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733668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733668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D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C56"/>
  </w:style>
  <w:style w:type="paragraph" w:styleId="a8">
    <w:name w:val="footer"/>
    <w:basedOn w:val="a"/>
    <w:link w:val="a9"/>
    <w:uiPriority w:val="99"/>
    <w:unhideWhenUsed/>
    <w:rsid w:val="001D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C56"/>
  </w:style>
  <w:style w:type="paragraph" w:styleId="2">
    <w:name w:val="Body Text Indent 2"/>
    <w:basedOn w:val="a"/>
    <w:link w:val="20"/>
    <w:semiHidden/>
    <w:rsid w:val="00857DBD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57D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uiPriority w:val="99"/>
    <w:rsid w:val="00A743D6"/>
    <w:pPr>
      <w:widowControl w:val="0"/>
      <w:autoSpaceDE w:val="0"/>
      <w:autoSpaceDN w:val="0"/>
      <w:adjustRightInd w:val="0"/>
      <w:spacing w:after="0" w:line="30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A743D6"/>
    <w:rPr>
      <w:rFonts w:ascii="Times New Roman" w:hAnsi="Times New Roman"/>
      <w:b/>
      <w:sz w:val="26"/>
    </w:rPr>
  </w:style>
  <w:style w:type="paragraph" w:customStyle="1" w:styleId="Style23">
    <w:name w:val="Style23"/>
    <w:basedOn w:val="a"/>
    <w:uiPriority w:val="99"/>
    <w:rsid w:val="00A743D6"/>
    <w:pPr>
      <w:widowControl w:val="0"/>
      <w:autoSpaceDE w:val="0"/>
      <w:autoSpaceDN w:val="0"/>
      <w:adjustRightInd w:val="0"/>
      <w:spacing w:after="0" w:line="562" w:lineRule="exact"/>
      <w:ind w:firstLine="5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A743D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0BA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733668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733668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D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C56"/>
  </w:style>
  <w:style w:type="paragraph" w:styleId="a8">
    <w:name w:val="footer"/>
    <w:basedOn w:val="a"/>
    <w:link w:val="a9"/>
    <w:uiPriority w:val="99"/>
    <w:unhideWhenUsed/>
    <w:rsid w:val="001D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C56"/>
  </w:style>
  <w:style w:type="paragraph" w:styleId="2">
    <w:name w:val="Body Text Indent 2"/>
    <w:basedOn w:val="a"/>
    <w:link w:val="20"/>
    <w:semiHidden/>
    <w:rsid w:val="00857DBD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57D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uiPriority w:val="99"/>
    <w:rsid w:val="00A743D6"/>
    <w:pPr>
      <w:widowControl w:val="0"/>
      <w:autoSpaceDE w:val="0"/>
      <w:autoSpaceDN w:val="0"/>
      <w:adjustRightInd w:val="0"/>
      <w:spacing w:after="0" w:line="30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A743D6"/>
    <w:rPr>
      <w:rFonts w:ascii="Times New Roman" w:hAnsi="Times New Roman"/>
      <w:b/>
      <w:sz w:val="26"/>
    </w:rPr>
  </w:style>
  <w:style w:type="paragraph" w:customStyle="1" w:styleId="Style23">
    <w:name w:val="Style23"/>
    <w:basedOn w:val="a"/>
    <w:uiPriority w:val="99"/>
    <w:rsid w:val="00A743D6"/>
    <w:pPr>
      <w:widowControl w:val="0"/>
      <w:autoSpaceDE w:val="0"/>
      <w:autoSpaceDN w:val="0"/>
      <w:adjustRightInd w:val="0"/>
      <w:spacing w:after="0" w:line="562" w:lineRule="exact"/>
      <w:ind w:firstLine="5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A743D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8E48-56D7-45AB-A46B-D36428F9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Ирина Геннадьевна</dc:creator>
  <cp:lastModifiedBy>Элефтеров Дмитрий Петрович</cp:lastModifiedBy>
  <cp:revision>13</cp:revision>
  <cp:lastPrinted>2018-12-19T12:02:00Z</cp:lastPrinted>
  <dcterms:created xsi:type="dcterms:W3CDTF">2018-12-10T11:13:00Z</dcterms:created>
  <dcterms:modified xsi:type="dcterms:W3CDTF">2018-12-25T13:18:00Z</dcterms:modified>
</cp:coreProperties>
</file>